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0BD0" w14:textId="7B27535C" w:rsidR="00BB69F2" w:rsidRPr="00641EEF" w:rsidRDefault="00EC22D2" w:rsidP="0094565D">
      <w:pPr>
        <w:pStyle w:val="DocHead"/>
        <w:spacing w:before="0" w:after="160" w:line="240" w:lineRule="exact"/>
        <w:ind w:left="-119" w:right="-136" w:firstLine="119"/>
        <w:rPr>
          <w:szCs w:val="24"/>
        </w:rPr>
      </w:pPr>
      <w:r w:rsidRPr="00EC22D2">
        <w:rPr>
          <w:rFonts w:eastAsia="Times New Roman"/>
        </w:rPr>
        <w:t>1</w:t>
      </w:r>
      <w:r w:rsidR="0090147F">
        <w:rPr>
          <w:rFonts w:eastAsia="Times New Roman"/>
        </w:rPr>
        <w:t>3</w:t>
      </w:r>
      <w:r w:rsidRPr="00EC22D2">
        <w:rPr>
          <w:rFonts w:eastAsia="Times New Roman"/>
        </w:rPr>
        <w:t xml:space="preserve">th International Scientific Conference </w:t>
      </w:r>
      <w:r w:rsidR="0090147F">
        <w:rPr>
          <w:rFonts w:eastAsia="Times New Roman"/>
        </w:rPr>
        <w:t>Horizons of Railway Transport</w:t>
      </w:r>
    </w:p>
    <w:p w14:paraId="388D2A3E" w14:textId="77777777" w:rsidR="00BB69F2" w:rsidRPr="00641EEF" w:rsidRDefault="00EC22D2" w:rsidP="0094565D">
      <w:pPr>
        <w:pStyle w:val="Els-Title"/>
      </w:pPr>
      <w:r w:rsidRPr="006E308B">
        <w:rPr>
          <w:b/>
        </w:rPr>
        <w:fldChar w:fldCharType="begin"/>
      </w:r>
      <w:r w:rsidRPr="006E308B">
        <w:rPr>
          <w:b/>
        </w:rPr>
        <w:instrText xml:space="preserve"> MACROBUTTON NoMacro Click here, type the title of your paper, Capitalize first letter</w:instrText>
      </w:r>
      <w:r w:rsidRPr="006E308B">
        <w:rPr>
          <w:b/>
        </w:rPr>
        <w:fldChar w:fldCharType="end"/>
      </w:r>
    </w:p>
    <w:p w14:paraId="1A9A53C8"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2D8CEF88" w14:textId="77777777"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12CE0003"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03E33122" w14:textId="77777777" w:rsidR="00BB69F2" w:rsidRPr="00641EEF" w:rsidRDefault="00BB69F2">
      <w:pPr>
        <w:pStyle w:val="Els-Abstract-head"/>
        <w:spacing w:before="200"/>
      </w:pPr>
      <w:r w:rsidRPr="00641EEF">
        <w:t>Abstract</w:t>
      </w:r>
    </w:p>
    <w:p w14:paraId="3DE0A81D"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Content>
        <w:p w14:paraId="6E9E344D" w14:textId="77777777" w:rsidR="009F3973" w:rsidRPr="00641EEF" w:rsidRDefault="00EC22D2" w:rsidP="00143440">
          <w:pPr>
            <w:widowControl/>
            <w:autoSpaceDE w:val="0"/>
            <w:autoSpaceDN w:val="0"/>
            <w:adjustRightInd w:val="0"/>
            <w:spacing w:line="220" w:lineRule="exact"/>
            <w:rPr>
              <w:sz w:val="18"/>
              <w:szCs w:val="18"/>
            </w:rPr>
          </w:pPr>
          <w:r w:rsidRPr="00EC22D2">
            <w:rPr>
              <w:sz w:val="18"/>
              <w:szCs w:val="18"/>
            </w:rPr>
            <w:t>© 2025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46497106" w14:textId="25F86723" w:rsidR="00BB69F2" w:rsidRPr="00641EEF" w:rsidRDefault="00EC22D2" w:rsidP="00D24811">
          <w:pPr>
            <w:widowControl/>
            <w:autoSpaceDE w:val="0"/>
            <w:autoSpaceDN w:val="0"/>
            <w:adjustRightInd w:val="0"/>
            <w:spacing w:line="220" w:lineRule="exact"/>
            <w:rPr>
              <w:sz w:val="18"/>
              <w:szCs w:val="18"/>
              <w:lang w:val="en-US"/>
            </w:rPr>
          </w:pPr>
          <w:r w:rsidRPr="00EC22D2">
            <w:rPr>
              <w:rFonts w:ascii="Tahoma" w:eastAsia="Times New Roman" w:hAnsi="Tahoma" w:cs="Tahoma"/>
              <w:color w:val="000000"/>
              <w:sz w:val="18"/>
              <w:szCs w:val="18"/>
            </w:rPr>
            <w:t xml:space="preserve">Peer-review under responsibility of the scientific committee of the </w:t>
          </w:r>
          <w:r w:rsidR="0090147F">
            <w:rPr>
              <w:rFonts w:ascii="Tahoma" w:eastAsia="Times New Roman" w:hAnsi="Tahoma" w:cs="Tahoma"/>
              <w:color w:val="000000"/>
              <w:sz w:val="18"/>
              <w:szCs w:val="18"/>
            </w:rPr>
            <w:t xml:space="preserve">Horizons of Railway Transport </w:t>
          </w:r>
          <w:r w:rsidRPr="00EC22D2">
            <w:rPr>
              <w:rFonts w:ascii="Tahoma" w:eastAsia="Times New Roman" w:hAnsi="Tahoma" w:cs="Tahoma"/>
              <w:color w:val="000000"/>
              <w:sz w:val="18"/>
              <w:szCs w:val="18"/>
            </w:rPr>
            <w:t>2025: 1</w:t>
          </w:r>
          <w:r w:rsidR="0090147F">
            <w:rPr>
              <w:rFonts w:ascii="Tahoma" w:eastAsia="Times New Roman" w:hAnsi="Tahoma" w:cs="Tahoma"/>
              <w:color w:val="000000"/>
              <w:sz w:val="18"/>
              <w:szCs w:val="18"/>
            </w:rPr>
            <w:t>3</w:t>
          </w:r>
          <w:r w:rsidRPr="00EC22D2">
            <w:rPr>
              <w:rFonts w:ascii="Tahoma" w:eastAsia="Times New Roman" w:hAnsi="Tahoma" w:cs="Tahoma"/>
              <w:color w:val="000000"/>
              <w:sz w:val="18"/>
              <w:szCs w:val="18"/>
            </w:rPr>
            <w:t>th International Scientific Conference</w:t>
          </w:r>
          <w:r w:rsidR="0090147F">
            <w:rPr>
              <w:rFonts w:ascii="Tahoma" w:eastAsia="Times New Roman" w:hAnsi="Tahoma" w:cs="Tahoma"/>
              <w:color w:val="000000"/>
              <w:sz w:val="18"/>
              <w:szCs w:val="18"/>
            </w:rPr>
            <w:t>.</w:t>
          </w:r>
        </w:p>
      </w:sdtContent>
    </w:sdt>
    <w:p w14:paraId="0A81C12F"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2EDCDEEC" w14:textId="77777777"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14:paraId="6A60DC13" w14:textId="77777777" w:rsidR="00BB69F2" w:rsidRPr="00641EEF" w:rsidRDefault="00BB69F2">
      <w:pPr>
        <w:pStyle w:val="Els-body-text"/>
        <w:ind w:right="-28"/>
      </w:pPr>
      <w:r w:rsidRPr="00641EEF">
        <w:t xml:space="preserve">Here </w:t>
      </w:r>
      <w:proofErr w:type="gramStart"/>
      <w:r w:rsidRPr="00641EEF">
        <w:t>introduce</w:t>
      </w:r>
      <w:proofErr w:type="gramEnd"/>
      <w:r w:rsidRPr="00641EEF">
        <w:t xml:space="preserv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0E7A4AA" w14:textId="77777777" w:rsidR="00BB69F2" w:rsidRPr="00641EEF" w:rsidRDefault="00BB69F2">
      <w:pPr>
        <w:pStyle w:val="Els-body-text"/>
        <w:ind w:right="-28"/>
      </w:pPr>
    </w:p>
    <w:p w14:paraId="71A4C67A" w14:textId="77777777" w:rsidR="00BB69F2" w:rsidRPr="00641EEF" w:rsidRDefault="00BB69F2" w:rsidP="006F7884">
      <w:pPr>
        <w:pStyle w:val="Nadpis1"/>
        <w:pBdr>
          <w:bottom w:val="single" w:sz="4" w:space="9" w:color="auto"/>
          <w:right w:val="single" w:sz="4" w:space="1" w:color="auto"/>
        </w:pBdr>
        <w:spacing w:after="200" w:line="240" w:lineRule="exact"/>
      </w:pPr>
      <w:r w:rsidRPr="00641EEF">
        <w:t>Nomenclature</w:t>
      </w:r>
    </w:p>
    <w:p w14:paraId="595F236A"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31DE8555"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40ADCFF7"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67101883" w14:textId="77777777" w:rsidR="00BB69F2" w:rsidRPr="00641EEF" w:rsidRDefault="00BB69F2">
      <w:pPr>
        <w:pStyle w:val="Els-2ndorder-head"/>
      </w:pPr>
      <w:r w:rsidRPr="00641EEF">
        <w:lastRenderedPageBreak/>
        <w:t>Structure</w:t>
      </w:r>
    </w:p>
    <w:p w14:paraId="6F893500"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7DC331EA" w14:textId="77777777" w:rsidR="00BB69F2" w:rsidRPr="00641EEF" w:rsidRDefault="00BB69F2">
      <w:pPr>
        <w:pStyle w:val="Els-body-text"/>
      </w:pPr>
      <w:r w:rsidRPr="00641EEF">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641EEF">
        <w:t>errors</w:t>
      </w:r>
      <w:proofErr w:type="gramEnd"/>
      <w:r w:rsidRPr="00641EEF">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45ED405" w14:textId="77777777" w:rsidR="00BB69F2" w:rsidRPr="00641EEF" w:rsidRDefault="00BB69F2">
      <w:pPr>
        <w:pStyle w:val="Els-body-text"/>
      </w:pPr>
      <w:proofErr w:type="gramStart"/>
      <w:r w:rsidRPr="00641EEF">
        <w:t>Bulleted</w:t>
      </w:r>
      <w:proofErr w:type="gramEnd"/>
      <w:r w:rsidRPr="00641EEF">
        <w:t xml:space="preserve"> lists may be included and should look like this:</w:t>
      </w:r>
    </w:p>
    <w:p w14:paraId="04F8A0F5" w14:textId="77777777" w:rsidR="00BB69F2" w:rsidRPr="00641EEF" w:rsidRDefault="00BB69F2">
      <w:pPr>
        <w:pStyle w:val="Els-bulletlist"/>
        <w:spacing w:before="240"/>
        <w:ind w:left="245" w:hanging="245"/>
      </w:pPr>
      <w:r w:rsidRPr="00641EEF">
        <w:t>First point</w:t>
      </w:r>
    </w:p>
    <w:p w14:paraId="51438203" w14:textId="77777777" w:rsidR="00BB69F2" w:rsidRPr="00641EEF" w:rsidRDefault="00BB69F2">
      <w:pPr>
        <w:pStyle w:val="Els-bulletlist"/>
      </w:pPr>
      <w:r w:rsidRPr="00641EEF">
        <w:t>Second point</w:t>
      </w:r>
    </w:p>
    <w:p w14:paraId="25DF90F9" w14:textId="77777777" w:rsidR="00BB69F2" w:rsidRPr="00641EEF" w:rsidRDefault="00BB69F2">
      <w:pPr>
        <w:pStyle w:val="Els-bulletlist"/>
        <w:spacing w:after="240"/>
        <w:ind w:left="245" w:hanging="245"/>
      </w:pPr>
      <w:r w:rsidRPr="00641EEF">
        <w:t xml:space="preserve">And </w:t>
      </w:r>
      <w:proofErr w:type="gramStart"/>
      <w:r w:rsidRPr="00641EEF">
        <w:t>so</w:t>
      </w:r>
      <w:proofErr w:type="gramEnd"/>
      <w:r w:rsidRPr="00641EEF">
        <w:t xml:space="preserve"> on</w:t>
      </w:r>
    </w:p>
    <w:p w14:paraId="0CC958CE"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w:t>
      </w:r>
      <w:proofErr w:type="gramStart"/>
      <w:r w:rsidRPr="00641EEF">
        <w:t>bulleted</w:t>
      </w:r>
      <w:proofErr w:type="gramEnd"/>
      <w:r w:rsidRPr="00641EEF">
        <w:t xml:space="preserve"> list. </w:t>
      </w:r>
    </w:p>
    <w:p w14:paraId="2360A118"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w:t>
      </w:r>
      <w:proofErr w:type="gramStart"/>
      <w:r w:rsidRPr="00641EEF">
        <w:t>papers</w:t>
      </w:r>
      <w:proofErr w:type="gramEnd"/>
      <w:r w:rsidRPr="00641EEF">
        <w:t xml:space="preserve">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14:paraId="4D10C96B" w14:textId="77777777" w:rsidR="00BB69F2" w:rsidRPr="00641EEF" w:rsidRDefault="00BB69F2">
      <w:pPr>
        <w:pStyle w:val="Els-2ndorder-head"/>
      </w:pPr>
      <w:r w:rsidRPr="00641EEF">
        <w:t>Tables</w:t>
      </w:r>
    </w:p>
    <w:p w14:paraId="180BF473"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1DADACCE"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26278E98" w14:textId="77777777">
        <w:trPr>
          <w:jc w:val="center"/>
        </w:trPr>
        <w:tc>
          <w:tcPr>
            <w:tcW w:w="3291" w:type="dxa"/>
            <w:tcBorders>
              <w:top w:val="single" w:sz="4" w:space="0" w:color="auto"/>
              <w:bottom w:val="single" w:sz="4" w:space="0" w:color="auto"/>
            </w:tcBorders>
          </w:tcPr>
          <w:p w14:paraId="2ACB2A30"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4F1E34A0"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54D5B903" w14:textId="77777777" w:rsidR="00BB69F2" w:rsidRPr="00641EEF" w:rsidRDefault="00BB69F2">
            <w:pPr>
              <w:pStyle w:val="Els-table-text"/>
            </w:pPr>
            <w:r w:rsidRPr="00641EEF">
              <w:t>Column B (</w:t>
            </w:r>
            <w:r w:rsidRPr="00641EEF">
              <w:rPr>
                <w:i/>
                <w:iCs/>
              </w:rPr>
              <w:t>t</w:t>
            </w:r>
            <w:r w:rsidRPr="00641EEF">
              <w:t>)</w:t>
            </w:r>
          </w:p>
        </w:tc>
      </w:tr>
      <w:tr w:rsidR="00BB69F2" w:rsidRPr="00641EEF" w14:paraId="10CA515E" w14:textId="77777777">
        <w:trPr>
          <w:jc w:val="center"/>
        </w:trPr>
        <w:tc>
          <w:tcPr>
            <w:tcW w:w="3291" w:type="dxa"/>
            <w:tcBorders>
              <w:top w:val="single" w:sz="4" w:space="0" w:color="auto"/>
            </w:tcBorders>
          </w:tcPr>
          <w:p w14:paraId="56962347" w14:textId="77777777" w:rsidR="00BB69F2" w:rsidRPr="00641EEF" w:rsidRDefault="00BB69F2">
            <w:pPr>
              <w:pStyle w:val="Els-table-text"/>
            </w:pPr>
            <w:r w:rsidRPr="00641EEF">
              <w:t>And an entry</w:t>
            </w:r>
          </w:p>
        </w:tc>
        <w:tc>
          <w:tcPr>
            <w:tcW w:w="1450" w:type="dxa"/>
            <w:tcBorders>
              <w:top w:val="single" w:sz="4" w:space="0" w:color="auto"/>
            </w:tcBorders>
          </w:tcPr>
          <w:p w14:paraId="58D42E43" w14:textId="77777777" w:rsidR="00BB69F2" w:rsidRPr="00641EEF" w:rsidRDefault="00BB69F2">
            <w:pPr>
              <w:pStyle w:val="Els-table-text"/>
            </w:pPr>
            <w:r w:rsidRPr="00641EEF">
              <w:t>1</w:t>
            </w:r>
          </w:p>
        </w:tc>
        <w:tc>
          <w:tcPr>
            <w:tcW w:w="1450" w:type="dxa"/>
            <w:tcBorders>
              <w:top w:val="single" w:sz="4" w:space="0" w:color="auto"/>
            </w:tcBorders>
          </w:tcPr>
          <w:p w14:paraId="5EFFA784" w14:textId="77777777" w:rsidR="00BB69F2" w:rsidRPr="00641EEF" w:rsidRDefault="00BB69F2">
            <w:pPr>
              <w:pStyle w:val="Els-table-text"/>
            </w:pPr>
            <w:r w:rsidRPr="00641EEF">
              <w:t>2</w:t>
            </w:r>
          </w:p>
        </w:tc>
      </w:tr>
      <w:tr w:rsidR="00BB69F2" w:rsidRPr="00641EEF" w14:paraId="5595FEF0" w14:textId="77777777">
        <w:trPr>
          <w:jc w:val="center"/>
        </w:trPr>
        <w:tc>
          <w:tcPr>
            <w:tcW w:w="3291" w:type="dxa"/>
          </w:tcPr>
          <w:p w14:paraId="3CA03188" w14:textId="77777777" w:rsidR="00BB69F2" w:rsidRPr="00641EEF" w:rsidRDefault="00BB69F2">
            <w:pPr>
              <w:pStyle w:val="Els-table-text"/>
            </w:pPr>
            <w:r w:rsidRPr="00641EEF">
              <w:t>And another entry</w:t>
            </w:r>
          </w:p>
        </w:tc>
        <w:tc>
          <w:tcPr>
            <w:tcW w:w="1450" w:type="dxa"/>
          </w:tcPr>
          <w:p w14:paraId="6898F297" w14:textId="77777777" w:rsidR="00BB69F2" w:rsidRPr="00641EEF" w:rsidRDefault="00BB69F2">
            <w:pPr>
              <w:pStyle w:val="Els-table-text"/>
            </w:pPr>
            <w:r w:rsidRPr="00641EEF">
              <w:t>3</w:t>
            </w:r>
          </w:p>
        </w:tc>
        <w:tc>
          <w:tcPr>
            <w:tcW w:w="1450" w:type="dxa"/>
          </w:tcPr>
          <w:p w14:paraId="4E9F6FEF" w14:textId="77777777" w:rsidR="00BB69F2" w:rsidRPr="00641EEF" w:rsidRDefault="00BB69F2">
            <w:pPr>
              <w:pStyle w:val="Els-table-text"/>
            </w:pPr>
            <w:r w:rsidRPr="00641EEF">
              <w:t>4</w:t>
            </w:r>
          </w:p>
        </w:tc>
      </w:tr>
      <w:tr w:rsidR="00BB69F2" w:rsidRPr="00641EEF" w14:paraId="43CBD980" w14:textId="77777777">
        <w:trPr>
          <w:jc w:val="center"/>
        </w:trPr>
        <w:tc>
          <w:tcPr>
            <w:tcW w:w="3291" w:type="dxa"/>
            <w:tcBorders>
              <w:bottom w:val="single" w:sz="4" w:space="0" w:color="auto"/>
            </w:tcBorders>
          </w:tcPr>
          <w:p w14:paraId="7662123A" w14:textId="77777777" w:rsidR="00BB69F2" w:rsidRPr="00641EEF" w:rsidRDefault="00BB69F2">
            <w:pPr>
              <w:pStyle w:val="Els-table-text"/>
            </w:pPr>
            <w:r w:rsidRPr="00641EEF">
              <w:t>And another entry</w:t>
            </w:r>
          </w:p>
        </w:tc>
        <w:tc>
          <w:tcPr>
            <w:tcW w:w="1450" w:type="dxa"/>
            <w:tcBorders>
              <w:bottom w:val="single" w:sz="4" w:space="0" w:color="auto"/>
            </w:tcBorders>
          </w:tcPr>
          <w:p w14:paraId="2B62417E" w14:textId="77777777" w:rsidR="00BB69F2" w:rsidRPr="00641EEF" w:rsidRDefault="00BB69F2">
            <w:pPr>
              <w:pStyle w:val="Els-table-text"/>
            </w:pPr>
            <w:r w:rsidRPr="00641EEF">
              <w:t>5</w:t>
            </w:r>
          </w:p>
        </w:tc>
        <w:tc>
          <w:tcPr>
            <w:tcW w:w="1450" w:type="dxa"/>
            <w:tcBorders>
              <w:bottom w:val="single" w:sz="4" w:space="0" w:color="auto"/>
            </w:tcBorders>
          </w:tcPr>
          <w:p w14:paraId="73775384" w14:textId="77777777" w:rsidR="00BB69F2" w:rsidRPr="00641EEF" w:rsidRDefault="00BB69F2">
            <w:pPr>
              <w:pStyle w:val="Els-table-text"/>
            </w:pPr>
            <w:r w:rsidRPr="00641EEF">
              <w:t>6</w:t>
            </w:r>
          </w:p>
        </w:tc>
      </w:tr>
    </w:tbl>
    <w:p w14:paraId="7E63E8BA" w14:textId="77777777" w:rsidR="00BB69F2" w:rsidRPr="00641EEF" w:rsidRDefault="00BB69F2">
      <w:pPr>
        <w:pStyle w:val="Els-2ndorder-head"/>
      </w:pPr>
      <w:r w:rsidRPr="00641EEF">
        <w:t>Construction of references</w:t>
      </w:r>
    </w:p>
    <w:p w14:paraId="59E4109E" w14:textId="77777777" w:rsidR="00BB69F2" w:rsidRPr="00641EEF" w:rsidRDefault="00BB69F2" w:rsidP="002B043F">
      <w:pPr>
        <w:widowControl/>
        <w:autoSpaceDE w:val="0"/>
        <w:autoSpaceDN w:val="0"/>
        <w:adjustRightInd w:val="0"/>
        <w:ind w:firstLine="238"/>
        <w:jc w:val="both"/>
      </w:pPr>
      <w:r w:rsidRPr="00641EEF">
        <w:t xml:space="preserve">References must be listed at the end of the paper. Do not begin them on a new page unless this is </w:t>
      </w:r>
      <w:proofErr w:type="gramStart"/>
      <w:r w:rsidRPr="00641EEF">
        <w:t>absolutely necessary</w:t>
      </w:r>
      <w:proofErr w:type="gramEnd"/>
      <w:r w:rsidRPr="00641EEF">
        <w:t>.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1D5E70B7"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4B16E4DC" w14:textId="77777777" w:rsidR="0094565D" w:rsidRPr="00641EEF" w:rsidRDefault="0094565D">
      <w:pPr>
        <w:pStyle w:val="Els-body-text"/>
      </w:pPr>
    </w:p>
    <w:p w14:paraId="4856B798" w14:textId="77777777" w:rsidR="00BB69F2" w:rsidRPr="00641EEF" w:rsidRDefault="00BB69F2">
      <w:pPr>
        <w:pStyle w:val="Els-2ndorder-head"/>
      </w:pPr>
      <w:r w:rsidRPr="00641EEF">
        <w:lastRenderedPageBreak/>
        <w:t>Section headings</w:t>
      </w:r>
    </w:p>
    <w:p w14:paraId="41CE1CBB"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1B311BF6" w14:textId="77777777" w:rsidR="00BB69F2" w:rsidRPr="00641EEF" w:rsidRDefault="00BB69F2">
      <w:pPr>
        <w:pStyle w:val="Els-2ndorder-head"/>
      </w:pPr>
      <w:r w:rsidRPr="00641EEF">
        <w:t>General guidelines for the preparation of your text</w:t>
      </w:r>
    </w:p>
    <w:p w14:paraId="460A60AB"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172B51B9" w14:textId="77777777" w:rsidR="00BB69F2" w:rsidRPr="00641EEF" w:rsidRDefault="00BB69F2">
      <w:pPr>
        <w:pStyle w:val="Els-2ndorder-head"/>
      </w:pPr>
      <w:r w:rsidRPr="00641EEF">
        <w:rPr>
          <w:szCs w:val="16"/>
        </w:rPr>
        <w:t>File naming and delivery</w:t>
      </w:r>
    </w:p>
    <w:p w14:paraId="73EAD243"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12914D0D"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6B45B72C" w14:textId="77777777" w:rsidR="00BB69F2" w:rsidRPr="00641EEF" w:rsidRDefault="00BB69F2">
      <w:pPr>
        <w:pStyle w:val="Els-body-text"/>
        <w:numPr>
          <w:ilvl w:val="0"/>
          <w:numId w:val="30"/>
        </w:numPr>
      </w:pPr>
      <w:r w:rsidRPr="00641EEF">
        <w:t>a = artwork component type</w:t>
      </w:r>
    </w:p>
    <w:p w14:paraId="6C910FD0" w14:textId="77777777" w:rsidR="00BB69F2" w:rsidRPr="00641EEF" w:rsidRDefault="00BB69F2">
      <w:pPr>
        <w:pStyle w:val="Els-body-text"/>
        <w:numPr>
          <w:ilvl w:val="0"/>
          <w:numId w:val="30"/>
        </w:numPr>
      </w:pPr>
      <w:r w:rsidRPr="00641EEF">
        <w:t>b = manuscript reference code</w:t>
      </w:r>
    </w:p>
    <w:p w14:paraId="14189015" w14:textId="77777777" w:rsidR="00BB69F2" w:rsidRPr="00641EEF" w:rsidRDefault="00BB69F2">
      <w:pPr>
        <w:pStyle w:val="Els-body-text"/>
        <w:numPr>
          <w:ilvl w:val="0"/>
          <w:numId w:val="30"/>
        </w:numPr>
      </w:pPr>
      <w:r w:rsidRPr="00641EEF">
        <w:t>c = standard file extension</w:t>
      </w:r>
    </w:p>
    <w:p w14:paraId="0D5C304D" w14:textId="77777777" w:rsidR="00BB69F2" w:rsidRPr="00641EEF" w:rsidRDefault="00BB69F2">
      <w:pPr>
        <w:pStyle w:val="Els-body-text"/>
        <w:ind w:left="238" w:firstLine="0"/>
      </w:pPr>
      <w:r w:rsidRPr="00641EEF">
        <w:t>Component types:</w:t>
      </w:r>
    </w:p>
    <w:p w14:paraId="24B5B611" w14:textId="77777777" w:rsidR="00BB69F2" w:rsidRPr="00641EEF" w:rsidRDefault="00BB69F2">
      <w:pPr>
        <w:pStyle w:val="Els-body-text"/>
        <w:numPr>
          <w:ilvl w:val="0"/>
          <w:numId w:val="30"/>
        </w:numPr>
      </w:pPr>
      <w:r w:rsidRPr="00641EEF">
        <w:t>gr = figure</w:t>
      </w:r>
    </w:p>
    <w:p w14:paraId="6A167793" w14:textId="77777777" w:rsidR="00BB69F2" w:rsidRPr="00641EEF" w:rsidRDefault="00BB69F2">
      <w:pPr>
        <w:pStyle w:val="Els-body-text"/>
        <w:numPr>
          <w:ilvl w:val="0"/>
          <w:numId w:val="30"/>
        </w:numPr>
      </w:pPr>
      <w:r w:rsidRPr="00641EEF">
        <w:t>pl = plate</w:t>
      </w:r>
    </w:p>
    <w:p w14:paraId="7AF63497"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524C7E2A"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5B90EE18" w14:textId="77777777" w:rsidR="00BB69F2" w:rsidRPr="00641EEF" w:rsidRDefault="00BB69F2">
      <w:pPr>
        <w:pStyle w:val="Els-2ndorder-head"/>
      </w:pPr>
      <w:r w:rsidRPr="00641EEF">
        <w:t>Footnotes</w:t>
      </w:r>
    </w:p>
    <w:p w14:paraId="620AEA94"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Odkaznapoznmkupodiarou"/>
        </w:rPr>
        <w:footnoteReference w:customMarkFollows="1" w:id="2"/>
        <w:t>1</w:t>
      </w:r>
      <w:r w:rsidRPr="00641EEF">
        <w:t xml:space="preserve">. The footnotes should be typed single spaced, and in smaller type size (8 pt), at the foot of the page in which they are </w:t>
      </w:r>
      <w:proofErr w:type="gramStart"/>
      <w:r w:rsidRPr="00641EEF">
        <w:t>mentioned, and</w:t>
      </w:r>
      <w:proofErr w:type="gramEnd"/>
      <w:r w:rsidRPr="00641EEF">
        <w:t xml:space="preserve"> separated from the main text by a </w:t>
      </w:r>
      <w:proofErr w:type="gramStart"/>
      <w:r w:rsidRPr="00641EEF">
        <w:t>one line</w:t>
      </w:r>
      <w:proofErr w:type="gramEnd"/>
      <w:r w:rsidRPr="00641EEF">
        <w:t xml:space="preserve"> space extending at the foot of the column. The Els-footnote style is available in the MS Word for the text of the footnote.</w:t>
      </w:r>
    </w:p>
    <w:p w14:paraId="57D62421"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4D34E333" w14:textId="77777777" w:rsidR="00BB69F2" w:rsidRPr="00641EEF" w:rsidRDefault="00BB69F2">
      <w:pPr>
        <w:pStyle w:val="Els-1storder-head"/>
      </w:pPr>
      <w:r w:rsidRPr="00641EEF">
        <w:t>Illustrations</w:t>
      </w:r>
    </w:p>
    <w:p w14:paraId="00FCF3DF" w14:textId="77777777"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641EEF">
        <w:t>are</w:t>
      </w:r>
      <w:proofErr w:type="gramEnd"/>
      <w:r w:rsidRPr="00641EEF">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w:t>
      </w:r>
      <w:proofErr w:type="gramStart"/>
      <w:r w:rsidRPr="00641EEF">
        <w:t>of</w:t>
      </w:r>
      <w:proofErr w:type="gramEnd"/>
      <w:r w:rsidRPr="00641EEF">
        <w:t xml:space="preserve"> 300 DPI resolutions as this will facilitate good output.</w:t>
      </w:r>
    </w:p>
    <w:p w14:paraId="03246B69"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9" w:history="1">
        <w:r w:rsidR="00D63026" w:rsidRPr="00641EEF">
          <w:rPr>
            <w:rStyle w:val="Hypertextovprepojeni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273953DE" w14:textId="77777777" w:rsidR="00BB69F2" w:rsidRPr="00641EEF" w:rsidRDefault="00BB69F2">
      <w:pPr>
        <w:pStyle w:val="Textkomentra"/>
      </w:pPr>
    </w:p>
    <w:p w14:paraId="5D533DE1" w14:textId="77777777" w:rsidR="00BB69F2" w:rsidRPr="00641EEF" w:rsidRDefault="0050516E">
      <w:pPr>
        <w:spacing w:line="360" w:lineRule="auto"/>
        <w:jc w:val="center"/>
      </w:pPr>
      <w:r w:rsidRPr="00641EEF">
        <w:rPr>
          <w:noProof/>
          <w:lang w:val="en-US"/>
        </w:rPr>
        <w:drawing>
          <wp:inline distT="0" distB="0" distL="0" distR="0" wp14:anchorId="277BB1AD" wp14:editId="4F5C0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5D79C434" w14:textId="77777777" w:rsidR="00BB69F2" w:rsidRPr="00641EEF" w:rsidRDefault="00BB69F2">
      <w:pPr>
        <w:pStyle w:val="Els-caption"/>
        <w:jc w:val="center"/>
      </w:pPr>
      <w:r w:rsidRPr="00641EEF">
        <w:t>Fig. 1. (a) first picture; (b) second picture.</w:t>
      </w:r>
    </w:p>
    <w:p w14:paraId="2368F0C9" w14:textId="77777777" w:rsidR="0066792C" w:rsidRPr="00641EEF" w:rsidRDefault="0066792C" w:rsidP="0066792C">
      <w:pPr>
        <w:pStyle w:val="Els-1storder-head"/>
        <w:numPr>
          <w:ilvl w:val="0"/>
          <w:numId w:val="1"/>
        </w:numPr>
      </w:pPr>
      <w:r w:rsidRPr="00641EEF">
        <w:t>Equations</w:t>
      </w:r>
    </w:p>
    <w:p w14:paraId="0BEA0618"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proofErr w:type="gramStart"/>
      <w:r w:rsidRPr="00641EEF">
        <w:rPr>
          <w:szCs w:val="16"/>
        </w:rPr>
        <w:t>Math</w:t>
      </w:r>
      <w:r w:rsidR="00E50906" w:rsidRPr="00641EEF">
        <w:rPr>
          <w:szCs w:val="16"/>
        </w:rPr>
        <w:t>T</w:t>
      </w:r>
      <w:r w:rsidRPr="00641EEF">
        <w:rPr>
          <w:szCs w:val="16"/>
        </w:rPr>
        <w:t>ype</w:t>
      </w:r>
      <w:proofErr w:type="spellEnd"/>
      <w:r w:rsidRPr="00641EEF">
        <w:rPr>
          <w:szCs w:val="16"/>
        </w:rPr>
        <w:t>, and</w:t>
      </w:r>
      <w:proofErr w:type="gramEnd"/>
      <w:r w:rsidRPr="00641EEF">
        <w:rPr>
          <w:szCs w:val="16"/>
        </w:rPr>
        <w:t xml:space="preserve"> numbered consecutively with Arabic numerals in parentheses on the </w:t>
      </w:r>
      <w:proofErr w:type="gramStart"/>
      <w:r w:rsidRPr="00641EEF">
        <w:rPr>
          <w:szCs w:val="16"/>
        </w:rPr>
        <w:t>right hand</w:t>
      </w:r>
      <w:proofErr w:type="gramEnd"/>
      <w:r w:rsidRPr="00641EEF">
        <w:rPr>
          <w:szCs w:val="16"/>
        </w:rPr>
        <w:t xml:space="preserve">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2BF88D9A"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188C0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10618488" r:id="rId12"/>
        </w:object>
      </w:r>
      <w:r w:rsidRPr="00641EEF">
        <w:rPr>
          <w:i w:val="0"/>
          <w:iCs/>
        </w:rPr>
        <w:tab/>
      </w:r>
      <w:r w:rsidRPr="00641EEF">
        <w:rPr>
          <w:i w:val="0"/>
          <w:iCs/>
        </w:rPr>
        <w:tab/>
      </w:r>
      <w:r w:rsidR="008C4F2E" w:rsidRPr="00641EEF">
        <w:rPr>
          <w:i w:val="0"/>
          <w:iCs/>
        </w:rPr>
        <w:tab/>
      </w:r>
      <w:r w:rsidRPr="00641EEF">
        <w:rPr>
          <w:i w:val="0"/>
          <w:iCs/>
        </w:rPr>
        <w:t xml:space="preserve"> (1)</w:t>
      </w:r>
    </w:p>
    <w:p w14:paraId="795D2056" w14:textId="77777777" w:rsidR="00BB69F2" w:rsidRPr="00641EEF" w:rsidRDefault="00BB69F2">
      <w:pPr>
        <w:pStyle w:val="Els-1storder-head"/>
        <w:numPr>
          <w:ilvl w:val="0"/>
          <w:numId w:val="0"/>
        </w:numPr>
      </w:pPr>
      <w:r w:rsidRPr="00641EEF">
        <w:t>4. Online license transfer</w:t>
      </w:r>
    </w:p>
    <w:p w14:paraId="04AE89D1" w14:textId="77777777" w:rsidR="00BB69F2" w:rsidRPr="00641EEF" w:rsidRDefault="00BB69F2">
      <w:pPr>
        <w:pStyle w:val="Els-body-text"/>
      </w:pPr>
      <w:r w:rsidRPr="00641EEF">
        <w:t xml:space="preserve">All authors are required to complete the </w:t>
      </w:r>
      <w:r w:rsidRPr="00641EEF">
        <w:rPr>
          <w:rStyle w:val="Hypertextovprepojenie"/>
          <w:sz w:val="20"/>
          <w:szCs w:val="16"/>
        </w:rPr>
        <w:t>Procedia exclusive license transfer agreement</w:t>
      </w:r>
      <w:r w:rsidRPr="00641EEF">
        <w:t xml:space="preserve"> before the article can be published, </w:t>
      </w:r>
      <w:r w:rsidRPr="00641EEF">
        <w:rPr>
          <w:rStyle w:val="Hypertextovprepojenie"/>
          <w:sz w:val="20"/>
          <w:szCs w:val="16"/>
        </w:rPr>
        <w:t>which they can do online.</w:t>
      </w:r>
      <w:r w:rsidRPr="00641EEF">
        <w:t xml:space="preserve"> This transfer agreement enables Elsevier to protect the copyrighted material for the </w:t>
      </w:r>
      <w:proofErr w:type="gramStart"/>
      <w:r w:rsidRPr="00641EEF">
        <w:t>authors, but</w:t>
      </w:r>
      <w:proofErr w:type="gramEnd"/>
      <w:r w:rsidRPr="00641EEF">
        <w:t xml:space="preserve"> does not relinquish the authors</w:t>
      </w:r>
      <w:r w:rsidR="001710FA" w:rsidRPr="00641EEF">
        <w:t xml:space="preserve">’ </w:t>
      </w:r>
      <w:r w:rsidRPr="00641EEF">
        <w:t xml:space="preserve">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w:t>
      </w:r>
      <w:proofErr w:type="gramStart"/>
      <w:r w:rsidRPr="00641EEF">
        <w:t>holder, the</w:t>
      </w:r>
      <w:proofErr w:type="gramEnd"/>
      <w:r w:rsidRPr="00641EEF">
        <w:t xml:space="preserve"> permission to reproduce any figures for which copyright exists.</w:t>
      </w:r>
    </w:p>
    <w:p w14:paraId="36E9D318" w14:textId="77777777" w:rsidR="00BB69F2" w:rsidRPr="00641EEF" w:rsidRDefault="00BB69F2" w:rsidP="00FC1836">
      <w:pPr>
        <w:pStyle w:val="Els-acknowledgement"/>
        <w:spacing w:before="240" w:line="240" w:lineRule="exact"/>
      </w:pPr>
      <w:r w:rsidRPr="00641EEF">
        <w:t>Acknowledgements</w:t>
      </w:r>
    </w:p>
    <w:p w14:paraId="43541417"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0B937E11" w14:textId="77777777" w:rsidR="00BB69F2" w:rsidRPr="00641EEF" w:rsidRDefault="00BB69F2" w:rsidP="00FC1836">
      <w:pPr>
        <w:pStyle w:val="Els-appendixhead"/>
        <w:spacing w:before="240" w:line="240" w:lineRule="exact"/>
      </w:pPr>
      <w:r w:rsidRPr="00641EEF">
        <w:t>An example appendix</w:t>
      </w:r>
    </w:p>
    <w:p w14:paraId="3457FF22" w14:textId="77777777" w:rsidR="00BB69F2" w:rsidRPr="00641EEF" w:rsidRDefault="00BB69F2" w:rsidP="00FC1836">
      <w:pPr>
        <w:pStyle w:val="Zarkazkladnhotextu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2EE39498" w14:textId="77777777" w:rsidR="00BB69F2" w:rsidRPr="00641EEF" w:rsidRDefault="00BB69F2" w:rsidP="00FC1836">
      <w:pPr>
        <w:pStyle w:val="Els-appendixsubhead"/>
        <w:spacing w:line="240" w:lineRule="exact"/>
      </w:pPr>
      <w:r w:rsidRPr="00641EEF">
        <w:t>Example of a sub-heading within an appendix</w:t>
      </w:r>
    </w:p>
    <w:p w14:paraId="6BC84B81" w14:textId="77777777" w:rsidR="00BB69F2" w:rsidRPr="00641EEF" w:rsidRDefault="00BB69F2" w:rsidP="00FC1836">
      <w:pPr>
        <w:pStyle w:val="Zarkazkladnhotextu2"/>
        <w:spacing w:line="240" w:lineRule="exact"/>
        <w:ind w:firstLine="238"/>
      </w:pPr>
      <w:r w:rsidRPr="00641EEF">
        <w:t>There is also the option to include a subheading within the Appendix if you wish.</w:t>
      </w:r>
    </w:p>
    <w:p w14:paraId="7E058E38" w14:textId="77777777" w:rsidR="00BB69F2" w:rsidRPr="00641EEF" w:rsidRDefault="00BB69F2" w:rsidP="00FC1836">
      <w:pPr>
        <w:pStyle w:val="Els-reference-head"/>
        <w:spacing w:before="240" w:after="240" w:line="240" w:lineRule="exact"/>
      </w:pPr>
      <w:r w:rsidRPr="00641EEF">
        <w:lastRenderedPageBreak/>
        <w:t>References</w:t>
      </w:r>
    </w:p>
    <w:p w14:paraId="362DEC03"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1AC3F7B3"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6B0241E0"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50A622E3"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109549B1"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90147F">
        <w:rPr>
          <w:rFonts w:ascii="Times New Roman" w:hAnsi="Times New Roman"/>
          <w:sz w:val="16"/>
          <w:szCs w:val="20"/>
          <w:lang w:val="nl-NL"/>
        </w:rPr>
        <w:t xml:space="preserve">Fachinger, J., den Exter, M., Grambow, B., Holgerson, S., Landesmann, C., Titov, M., Podruhzina, T., 2004. </w:t>
      </w:r>
      <w:r w:rsidRPr="00641EEF">
        <w:rPr>
          <w:rFonts w:ascii="Times New Roman" w:hAnsi="Times New Roman"/>
          <w:sz w:val="16"/>
          <w:szCs w:val="20"/>
        </w:rPr>
        <w:t xml:space="preserve">Behavior of spent HTR fuel elements in aquatic phases of </w:t>
      </w:r>
      <w:proofErr w:type="gramStart"/>
      <w:r w:rsidRPr="00641EEF">
        <w:rPr>
          <w:rFonts w:ascii="Times New Roman" w:hAnsi="Times New Roman"/>
          <w:sz w:val="16"/>
          <w:szCs w:val="20"/>
        </w:rPr>
        <w:t>repository host</w:t>
      </w:r>
      <w:proofErr w:type="gramEnd"/>
      <w:r w:rsidRPr="00641EEF">
        <w:rPr>
          <w:rFonts w:ascii="Times New Roman" w:hAnsi="Times New Roman"/>
          <w:sz w:val="16"/>
          <w:szCs w:val="20"/>
        </w:rPr>
        <w:t xml:space="preserve"> rock formations, 2nd International Topical Meeting on High Temperature Reactor Technology. Beijing, China, paper #B08. </w:t>
      </w:r>
    </w:p>
    <w:p w14:paraId="4A38BC01"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7D914EBF" w14:textId="77777777"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14:paraId="4A86F42A"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3651D5FC"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C8AFF82" w14:textId="77777777" w:rsidR="0093645D" w:rsidRPr="00641EEF" w:rsidRDefault="0093645D" w:rsidP="0093645D">
      <w:pPr>
        <w:autoSpaceDE w:val="0"/>
        <w:autoSpaceDN w:val="0"/>
        <w:adjustRightInd w:val="0"/>
        <w:spacing w:line="240" w:lineRule="exact"/>
        <w:jc w:val="both"/>
        <w:rPr>
          <w:b/>
        </w:rPr>
      </w:pPr>
    </w:p>
    <w:p w14:paraId="7B790BB2" w14:textId="77777777" w:rsidR="0093645D" w:rsidRPr="00641EEF" w:rsidRDefault="0093645D" w:rsidP="0093645D">
      <w:pPr>
        <w:autoSpaceDE w:val="0"/>
        <w:autoSpaceDN w:val="0"/>
        <w:adjustRightInd w:val="0"/>
        <w:spacing w:line="240" w:lineRule="exact"/>
        <w:jc w:val="both"/>
      </w:pPr>
      <w:r w:rsidRPr="00641EEF">
        <w:rPr>
          <w:b/>
        </w:rPr>
        <w:t>Steps:</w:t>
      </w:r>
    </w:p>
    <w:p w14:paraId="6DC29409"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copyright statement</w:t>
      </w:r>
    </w:p>
    <w:p w14:paraId="5CB61E85"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51BDBAE4"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76B7B037"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7FF023B0"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3A9624ED" w14:textId="77777777" w:rsidR="0093645D" w:rsidRPr="00641EEF" w:rsidRDefault="0093645D" w:rsidP="0093645D">
      <w:pPr>
        <w:autoSpaceDE w:val="0"/>
        <w:autoSpaceDN w:val="0"/>
        <w:adjustRightInd w:val="0"/>
        <w:spacing w:line="240" w:lineRule="exact"/>
        <w:jc w:val="both"/>
        <w:rPr>
          <w:b/>
          <w:color w:val="000000"/>
        </w:rPr>
      </w:pPr>
    </w:p>
    <w:p w14:paraId="2D137A08"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Removal of all highlights</w:t>
      </w:r>
    </w:p>
    <w:p w14:paraId="5F3D47E4"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Accept track change</w:t>
      </w:r>
    </w:p>
    <w:p w14:paraId="4CFBDE81"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Locking of Rules</w:t>
      </w:r>
    </w:p>
    <w:p w14:paraId="7593CB2F" w14:textId="77777777" w:rsidR="0093645D" w:rsidRPr="00641EEF" w:rsidRDefault="0093645D" w:rsidP="0093645D">
      <w:pPr>
        <w:autoSpaceDE w:val="0"/>
        <w:autoSpaceDN w:val="0"/>
        <w:adjustRightInd w:val="0"/>
        <w:spacing w:line="240" w:lineRule="exact"/>
        <w:jc w:val="both"/>
        <w:rPr>
          <w:b/>
        </w:rPr>
      </w:pPr>
    </w:p>
    <w:p w14:paraId="41E6BF7D"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w:t>
      </w:r>
      <w:proofErr w:type="gramStart"/>
      <w:r w:rsidRPr="00641EEF">
        <w:t>format</w:t>
      </w:r>
      <w:proofErr w:type="gramEnd"/>
      <w:r w:rsidRPr="00641EEF">
        <w:t xml:space="preserve"> then the following steps must be performed:</w:t>
      </w:r>
    </w:p>
    <w:p w14:paraId="4C4CEA2A" w14:textId="77777777" w:rsidR="0093645D" w:rsidRPr="00641EEF" w:rsidRDefault="0093645D" w:rsidP="0093645D">
      <w:pPr>
        <w:autoSpaceDE w:val="0"/>
        <w:autoSpaceDN w:val="0"/>
        <w:adjustRightInd w:val="0"/>
        <w:spacing w:line="240" w:lineRule="exact"/>
        <w:jc w:val="both"/>
        <w:rPr>
          <w:b/>
        </w:rPr>
      </w:pPr>
    </w:p>
    <w:p w14:paraId="3DC0193C" w14:textId="77777777" w:rsidR="0093645D" w:rsidRPr="00641EEF" w:rsidRDefault="0093645D" w:rsidP="0093645D">
      <w:pPr>
        <w:autoSpaceDE w:val="0"/>
        <w:autoSpaceDN w:val="0"/>
        <w:adjustRightInd w:val="0"/>
        <w:spacing w:line="240" w:lineRule="exact"/>
        <w:jc w:val="both"/>
        <w:rPr>
          <w:b/>
        </w:rPr>
      </w:pPr>
      <w:r w:rsidRPr="00641EEF">
        <w:rPr>
          <w:b/>
        </w:rPr>
        <w:t>Steps:</w:t>
      </w:r>
    </w:p>
    <w:p w14:paraId="0D94F3AF"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Press </w:t>
      </w:r>
      <w:proofErr w:type="gramStart"/>
      <w:r w:rsidRPr="00641EEF">
        <w:rPr>
          <w:b/>
        </w:rPr>
        <w:t>Alt  F</w:t>
      </w:r>
      <w:proofErr w:type="gramEnd"/>
      <w:r w:rsidRPr="00641EEF">
        <w:rPr>
          <w:b/>
        </w:rPr>
        <w:t>11</w:t>
      </w:r>
    </w:p>
    <w:p w14:paraId="26552EBB"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2CEE9194"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5753A5D8"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Microsoft Word Objects</w:t>
      </w:r>
    </w:p>
    <w:p w14:paraId="3F0E2975"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1D594D1D"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05F022B0"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686F628C" w14:textId="77777777" w:rsidR="0093645D" w:rsidRPr="00641EEF" w:rsidRDefault="0093645D" w:rsidP="0093645D">
      <w:pPr>
        <w:pStyle w:val="Odsekzoznamu"/>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14247FEF"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574CBCF4"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5F9C145"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9784BBB" w14:textId="77777777" w:rsidR="0093645D" w:rsidRPr="00641EEF" w:rsidRDefault="0093645D" w:rsidP="0093645D">
      <w:pPr>
        <w:autoSpaceDE w:val="0"/>
        <w:autoSpaceDN w:val="0"/>
        <w:adjustRightInd w:val="0"/>
        <w:jc w:val="both"/>
      </w:pPr>
      <w:r w:rsidRPr="00641EEF">
        <w:rPr>
          <w:b/>
        </w:rPr>
        <w:t>Steps:</w:t>
      </w:r>
    </w:p>
    <w:p w14:paraId="26FE32B5"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00EC0134"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Click</w:t>
      </w:r>
      <w:r w:rsidRPr="00641EEF">
        <w:rPr>
          <w:b/>
          <w:bCs/>
        </w:rPr>
        <w:t xml:space="preserve"> Print</w:t>
      </w:r>
    </w:p>
    <w:p w14:paraId="78F6EB3F"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33ABDB68" w14:textId="77777777" w:rsidR="0093645D" w:rsidRPr="00641EEF" w:rsidRDefault="0093645D" w:rsidP="0093645D">
      <w:pPr>
        <w:pStyle w:val="Odsekzoznamu"/>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630CEC09" w14:textId="77777777"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14:paraId="01C80B83"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726E45D4"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Click</w:t>
      </w:r>
      <w:r w:rsidRPr="00641EEF">
        <w:rPr>
          <w:b/>
          <w:bCs/>
        </w:rPr>
        <w:t xml:space="preserve"> Print</w:t>
      </w:r>
    </w:p>
    <w:p w14:paraId="0B79BA6D" w14:textId="77777777" w:rsidR="00D82B06" w:rsidRPr="00641EEF" w:rsidRDefault="0093645D" w:rsidP="00D82B06">
      <w:pPr>
        <w:pStyle w:val="Odsekzoznamu"/>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w:t>
      </w:r>
      <w:proofErr w:type="gramStart"/>
      <w:r w:rsidRPr="00641EEF">
        <w:t>Type</w:t>
      </w:r>
      <w:proofErr w:type="gramEnd"/>
      <w:r w:rsidRPr="00641EEF">
        <w:t xml:space="preserve"> page numbers and/or page ranges separated by commas counting from the start of the document or the section. For example, type 1, 3, 1-5 </w:t>
      </w:r>
    </w:p>
    <w:p w14:paraId="57F19B12"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6AD6F992"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543155CA" w14:textId="77777777" w:rsidR="00D82B06" w:rsidRPr="00641EEF" w:rsidRDefault="00D82B06" w:rsidP="00D82B06">
      <w:pPr>
        <w:autoSpaceDE w:val="0"/>
        <w:autoSpaceDN w:val="0"/>
        <w:adjustRightInd w:val="0"/>
        <w:jc w:val="both"/>
      </w:pPr>
    </w:p>
    <w:p w14:paraId="03B51B0D" w14:textId="77777777" w:rsidR="00D82B06" w:rsidRPr="00641EEF" w:rsidRDefault="00D82B06" w:rsidP="00D82B06">
      <w:pPr>
        <w:autoSpaceDE w:val="0"/>
        <w:autoSpaceDN w:val="0"/>
        <w:adjustRightInd w:val="0"/>
        <w:jc w:val="both"/>
        <w:rPr>
          <w:b/>
        </w:rPr>
      </w:pPr>
      <w:r w:rsidRPr="00641EEF">
        <w:rPr>
          <w:b/>
        </w:rPr>
        <w:t>Steps in Word 2007 and 2010:</w:t>
      </w:r>
    </w:p>
    <w:p w14:paraId="55DB6E14"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5E1AE37C"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4895ED4E"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3ABD9A56"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16D69648"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4150151C"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38469B8E"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07CA5BE6"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79343AB4"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63BCF56A"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631FBE3F"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w:t>
      </w:r>
      <w:proofErr w:type="gramStart"/>
      <w:r w:rsidRPr="00641EEF">
        <w:rPr>
          <w:color w:val="000000"/>
          <w:lang w:val="en-IN" w:eastAsia="en-IN"/>
        </w:rPr>
        <w:t>click</w:t>
      </w:r>
      <w:proofErr w:type="gramEnd"/>
      <w:r w:rsidRPr="00641EEF">
        <w:rPr>
          <w:color w:val="000000"/>
          <w:lang w:val="en-IN" w:eastAsia="en-IN"/>
        </w:rPr>
        <w:t xml:space="preserve"> on </w:t>
      </w:r>
      <w:r w:rsidRPr="00641EEF">
        <w:rPr>
          <w:b/>
          <w:bCs/>
          <w:color w:val="000000"/>
          <w:lang w:val="en-IN" w:eastAsia="en-IN"/>
        </w:rPr>
        <w:t>OK</w:t>
      </w:r>
    </w:p>
    <w:p w14:paraId="53D24F73"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463EE371"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75A838C5"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5196CBC9"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2114BF5B" w14:textId="77777777" w:rsidR="00D82B06" w:rsidRPr="00641EEF" w:rsidRDefault="00D82B06" w:rsidP="00D82B06">
      <w:pPr>
        <w:pStyle w:val="Odsekzoznamu"/>
        <w:autoSpaceDE w:val="0"/>
        <w:autoSpaceDN w:val="0"/>
        <w:adjustRightInd w:val="0"/>
        <w:spacing w:line="240" w:lineRule="exact"/>
        <w:jc w:val="both"/>
      </w:pPr>
    </w:p>
    <w:p w14:paraId="33FDB7AA"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7DAD5" w14:textId="77777777" w:rsidR="00957FD7" w:rsidRDefault="00957FD7">
      <w:r>
        <w:separator/>
      </w:r>
    </w:p>
    <w:p w14:paraId="1AE3072E" w14:textId="77777777" w:rsidR="00957FD7" w:rsidRDefault="00957FD7"/>
  </w:endnote>
  <w:endnote w:type="continuationSeparator" w:id="0">
    <w:p w14:paraId="4DEB1A8E" w14:textId="77777777" w:rsidR="00957FD7" w:rsidRDefault="00957FD7">
      <w:r>
        <w:continuationSeparator/>
      </w:r>
    </w:p>
    <w:p w14:paraId="4F668AE2" w14:textId="77777777" w:rsidR="00957FD7" w:rsidRDefault="00957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799ED449-8C66-4534-ABC7-63CED8A1FB0A}"/>
    <w:embedBold r:id="rId2" w:fontKey="{7C453DDB-65F9-4CF0-BBEC-5B56EF60824A}"/>
    <w:embedItalic r:id="rId3" w:fontKey="{DCDF17E9-7DCF-47D1-B79B-939D3CA6A880}"/>
    <w:embedBoldItalic r:id="rId4" w:fontKey="{152342A2-9FD3-49E9-B44B-0F6EBE79B40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embedRegular r:id="rId5" w:fontKey="{626A843F-B0CA-4685-BCF4-363A708A0C96}"/>
  </w:font>
  <w:font w:name="Arial">
    <w:panose1 w:val="020B0604020202020204"/>
    <w:charset w:val="EE"/>
    <w:family w:val="swiss"/>
    <w:pitch w:val="variable"/>
    <w:sig w:usb0="E0002EFF" w:usb1="C000785B" w:usb2="00000009" w:usb3="00000000" w:csb0="000001FF" w:csb1="00000000"/>
    <w:embedRegular r:id="rId6" w:subsetted="1" w:fontKey="{5E734506-C4CF-4115-9867-E1B9E54FDCEC}"/>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078B" w14:textId="28B414EE" w:rsidR="00BB69F2" w:rsidRDefault="00000000" w:rsidP="00FC1836">
    <w:pPr>
      <w:pStyle w:val="Pt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EC22D2" w:rsidRPr="00EC22D2">
              <w:rPr>
                <w:szCs w:val="16"/>
              </w:rPr>
              <w:t>© 2025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EC22D2" w:rsidRPr="00EC22D2">
              <w:rPr>
                <w:rFonts w:ascii="Tahoma" w:eastAsia="Times New Roman" w:hAnsi="Tahoma" w:cs="Tahoma"/>
                <w:color w:val="000000"/>
                <w:szCs w:val="16"/>
              </w:rPr>
              <w:t xml:space="preserve">Peer-review under responsibility of the scientific committee of the </w:t>
            </w:r>
            <w:r w:rsidR="0090147F">
              <w:rPr>
                <w:rFonts w:ascii="Tahoma" w:eastAsia="Times New Roman" w:hAnsi="Tahoma" w:cs="Tahoma"/>
                <w:color w:val="000000"/>
                <w:szCs w:val="16"/>
              </w:rPr>
              <w:t>Horizons of Railway Transport</w:t>
            </w:r>
            <w:r w:rsidR="00EC22D2" w:rsidRPr="00EC22D2">
              <w:rPr>
                <w:rFonts w:ascii="Tahoma" w:eastAsia="Times New Roman" w:hAnsi="Tahoma" w:cs="Tahoma"/>
                <w:color w:val="000000"/>
                <w:szCs w:val="16"/>
              </w:rPr>
              <w:t xml:space="preserve"> 2025: 1</w:t>
            </w:r>
            <w:r w:rsidR="0090147F">
              <w:rPr>
                <w:rFonts w:ascii="Tahoma" w:eastAsia="Times New Roman" w:hAnsi="Tahoma" w:cs="Tahoma"/>
                <w:color w:val="000000"/>
                <w:szCs w:val="16"/>
              </w:rPr>
              <w:t>3</w:t>
            </w:r>
            <w:r w:rsidR="00EC22D2" w:rsidRPr="00EC22D2">
              <w:rPr>
                <w:rFonts w:ascii="Tahoma" w:eastAsia="Times New Roman" w:hAnsi="Tahoma" w:cs="Tahoma"/>
                <w:color w:val="000000"/>
                <w:szCs w:val="16"/>
              </w:rPr>
              <w:t>th International Scientific Conference</w:t>
            </w:r>
            <w:r w:rsidR="0090147F">
              <w:rPr>
                <w:rFonts w:ascii="Tahoma" w:eastAsia="Times New Roman" w:hAnsi="Tahoma" w:cs="Tahoma"/>
                <w:color w:val="000000"/>
                <w:szCs w:val="16"/>
              </w:rPr>
              <w:t>.</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CCACF" w14:textId="77777777" w:rsidR="00957FD7" w:rsidRDefault="00957FD7">
      <w:pPr>
        <w:pStyle w:val="Pta"/>
        <w:rPr>
          <w:lang w:val="en-GB"/>
        </w:rPr>
      </w:pPr>
      <w:r>
        <w:drawing>
          <wp:inline distT="0" distB="0" distL="0" distR="0" wp14:anchorId="300E2100" wp14:editId="2914DA96">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61BD23AA" w14:textId="77777777" w:rsidR="00957FD7" w:rsidRDefault="00957FD7"/>
  </w:footnote>
  <w:footnote w:type="continuationSeparator" w:id="0">
    <w:p w14:paraId="00F7A538" w14:textId="77777777" w:rsidR="00957FD7" w:rsidRDefault="00957FD7">
      <w:r>
        <w:continuationSeparator/>
      </w:r>
    </w:p>
    <w:p w14:paraId="378A0FF0" w14:textId="77777777" w:rsidR="00957FD7" w:rsidRDefault="00957FD7"/>
  </w:footnote>
  <w:footnote w:id="1">
    <w:p w14:paraId="5F38FD81"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286230E1"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9F9FA9C" w14:textId="77777777" w:rsidR="00BB69F2" w:rsidRDefault="00BB69F2" w:rsidP="00FC1836">
      <w:pPr>
        <w:pStyle w:val="Textpoznmkypodiarou"/>
        <w:spacing w:line="200" w:lineRule="exact"/>
        <w:ind w:firstLine="238"/>
        <w:rPr>
          <w:rFonts w:ascii="Times New Roman" w:hAnsi="Times New Roman"/>
          <w:sz w:val="16"/>
        </w:rPr>
      </w:pPr>
      <w:r>
        <w:rPr>
          <w:rStyle w:val="Odkaznapoznmkupodi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CB95" w14:textId="77777777" w:rsidR="00BB69F2" w:rsidRDefault="004F3AE5" w:rsidP="00800A05">
    <w:pPr>
      <w:pStyle w:val="Hlavika"/>
      <w:tabs>
        <w:tab w:val="center" w:pos="4920"/>
      </w:tabs>
      <w:spacing w:line="200" w:lineRule="exact"/>
      <w:rPr>
        <w:i w:val="0"/>
        <w:iCs/>
      </w:rPr>
    </w:pPr>
    <w:r>
      <w:rPr>
        <w:rStyle w:val="slostrany"/>
        <w:i w:val="0"/>
      </w:rPr>
      <w:fldChar w:fldCharType="begin"/>
    </w:r>
    <w:r w:rsidR="00BB69F2">
      <w:rPr>
        <w:rStyle w:val="slostrany"/>
        <w:i w:val="0"/>
      </w:rPr>
      <w:instrText xml:space="preserve"> PAGE </w:instrText>
    </w:r>
    <w:r>
      <w:rPr>
        <w:rStyle w:val="slostrany"/>
        <w:i w:val="0"/>
      </w:rPr>
      <w:fldChar w:fldCharType="separate"/>
    </w:r>
    <w:r w:rsidR="00EC22D2">
      <w:rPr>
        <w:rStyle w:val="slostrany"/>
        <w:i w:val="0"/>
      </w:rPr>
      <w:t>6</w:t>
    </w:r>
    <w:r>
      <w:rPr>
        <w:rStyle w:val="slostra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EC22D2">
      <w:rPr>
        <w:lang w:eastAsia="zh-CN"/>
      </w:rPr>
      <w:t>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3D75" w14:textId="77777777" w:rsidR="00BB69F2" w:rsidRDefault="00BB69F2" w:rsidP="00E103B8">
    <w:pPr>
      <w:pStyle w:val="Hlavika"/>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EC22D2">
      <w:rPr>
        <w:lang w:eastAsia="zh-CN"/>
      </w:rPr>
      <w:t>25</w:t>
    </w:r>
    <w:r w:rsidR="00CB6929">
      <w:t>) 000–000</w:t>
    </w:r>
    <w:r>
      <w:tab/>
    </w:r>
    <w:r w:rsidR="00E103B8">
      <w:t xml:space="preserve"> </w:t>
    </w:r>
    <w:r w:rsidR="004F3AE5">
      <w:rPr>
        <w:rStyle w:val="slostrany"/>
        <w:i w:val="0"/>
      </w:rPr>
      <w:fldChar w:fldCharType="begin"/>
    </w:r>
    <w:r>
      <w:rPr>
        <w:rStyle w:val="slostrany"/>
        <w:i w:val="0"/>
      </w:rPr>
      <w:instrText xml:space="preserve"> PAGE </w:instrText>
    </w:r>
    <w:r w:rsidR="004F3AE5">
      <w:rPr>
        <w:rStyle w:val="slostrany"/>
        <w:i w:val="0"/>
      </w:rPr>
      <w:fldChar w:fldCharType="separate"/>
    </w:r>
    <w:r w:rsidR="00EC22D2">
      <w:rPr>
        <w:rStyle w:val="slostrany"/>
        <w:i w:val="0"/>
      </w:rPr>
      <w:t>7</w:t>
    </w:r>
    <w:r w:rsidR="004F3AE5">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5A91C555" w14:textId="77777777">
      <w:trPr>
        <w:trHeight w:val="1868"/>
      </w:trPr>
      <w:tc>
        <w:tcPr>
          <w:tcW w:w="1265" w:type="dxa"/>
        </w:tcPr>
        <w:p w14:paraId="3D68D386" w14:textId="77777777" w:rsidR="00BB69F2" w:rsidRDefault="0050516E">
          <w:pPr>
            <w:pStyle w:val="Hlavika"/>
            <w:rPr>
              <w:sz w:val="10"/>
            </w:rPr>
          </w:pPr>
          <w:r>
            <w:drawing>
              <wp:inline distT="0" distB="0" distL="0" distR="0" wp14:anchorId="1106838D" wp14:editId="41F17165">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798788ED" w14:textId="77777777" w:rsidR="008E5964" w:rsidRDefault="008E5964" w:rsidP="008E5964">
          <w:pPr>
            <w:pStyle w:val="Hlavika"/>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prepojenie"/>
                <w:rFonts w:ascii="Arial" w:hAnsi="Arial" w:cs="Arial"/>
                <w:i w:val="0"/>
                <w:iCs/>
                <w:color w:val="0000FF"/>
                <w:sz w:val="18"/>
              </w:rPr>
              <w:t>www.sciencedirect.com</w:t>
            </w:r>
          </w:hyperlink>
        </w:p>
        <w:p w14:paraId="5F9CF6B7" w14:textId="77777777" w:rsidR="00BB69F2" w:rsidRDefault="008E5964" w:rsidP="008E5964">
          <w:pPr>
            <w:pStyle w:val="Hlavika"/>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3B1A5D2" w14:textId="77777777" w:rsidR="00BB69F2" w:rsidRDefault="0034322E" w:rsidP="00EC22D2">
          <w:pPr>
            <w:pStyle w:val="Hlavika"/>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EC22D2">
            <w:rPr>
              <w:i w:val="0"/>
              <w:iCs/>
              <w:lang w:eastAsia="zh-CN"/>
            </w:rPr>
            <w:t>5</w:t>
          </w:r>
          <w:r w:rsidR="00BB69F2">
            <w:rPr>
              <w:i w:val="0"/>
              <w:iCs/>
            </w:rPr>
            <w:t>) 000–000</w:t>
          </w:r>
        </w:p>
      </w:tc>
      <w:tc>
        <w:tcPr>
          <w:tcW w:w="2404" w:type="dxa"/>
        </w:tcPr>
        <w:p w14:paraId="71332CDF" w14:textId="77777777" w:rsidR="00BB69F2" w:rsidRPr="008D4E90" w:rsidRDefault="00E61ED9">
          <w:pPr>
            <w:pStyle w:val="Hlavika"/>
            <w:tabs>
              <w:tab w:val="left" w:pos="1932"/>
            </w:tabs>
            <w:spacing w:before="0" w:beforeAutospacing="0" w:after="0" w:line="240" w:lineRule="auto"/>
            <w:ind w:left="-125" w:firstLine="11"/>
          </w:pPr>
          <w:r>
            <w:drawing>
              <wp:inline distT="0" distB="0" distL="0" distR="0" wp14:anchorId="6697F9DE" wp14:editId="6F59B31B">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534D6112" w14:textId="77777777" w:rsidR="00BB69F2" w:rsidRDefault="00BB69F2">
          <w:pPr>
            <w:pStyle w:val="Hlavika"/>
            <w:tabs>
              <w:tab w:val="left" w:pos="1932"/>
            </w:tabs>
            <w:spacing w:before="80" w:beforeAutospacing="0" w:after="0" w:line="240" w:lineRule="auto"/>
            <w:ind w:left="-125" w:firstLine="11"/>
            <w:rPr>
              <w:i w:val="0"/>
              <w:iCs/>
            </w:rPr>
          </w:pPr>
          <w:r>
            <w:rPr>
              <w:i w:val="0"/>
              <w:iCs/>
            </w:rPr>
            <w:t>www.elsevier.com/locate/procedia</w:t>
          </w:r>
        </w:p>
      </w:tc>
    </w:tr>
  </w:tbl>
  <w:p w14:paraId="254C26E5" w14:textId="77777777" w:rsidR="00BB69F2" w:rsidRDefault="00BB69F2" w:rsidP="00283522">
    <w:pPr>
      <w:pStyle w:val="Hlavika"/>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68819634">
    <w:abstractNumId w:val="6"/>
  </w:num>
  <w:num w:numId="2" w16cid:durableId="390616613">
    <w:abstractNumId w:val="6"/>
  </w:num>
  <w:num w:numId="3" w16cid:durableId="330715578">
    <w:abstractNumId w:val="6"/>
  </w:num>
  <w:num w:numId="4" w16cid:durableId="1585455420">
    <w:abstractNumId w:val="6"/>
  </w:num>
  <w:num w:numId="5" w16cid:durableId="1518040780">
    <w:abstractNumId w:val="0"/>
  </w:num>
  <w:num w:numId="6" w16cid:durableId="52699245">
    <w:abstractNumId w:val="2"/>
  </w:num>
  <w:num w:numId="7" w16cid:durableId="2032798678">
    <w:abstractNumId w:val="7"/>
  </w:num>
  <w:num w:numId="8" w16cid:durableId="555701039">
    <w:abstractNumId w:val="1"/>
  </w:num>
  <w:num w:numId="9" w16cid:durableId="2060396448">
    <w:abstractNumId w:val="4"/>
  </w:num>
  <w:num w:numId="10" w16cid:durableId="467862652">
    <w:abstractNumId w:val="13"/>
  </w:num>
  <w:num w:numId="11" w16cid:durableId="1794128555">
    <w:abstractNumId w:val="12"/>
  </w:num>
  <w:num w:numId="12" w16cid:durableId="741803268">
    <w:abstractNumId w:val="6"/>
  </w:num>
  <w:num w:numId="13" w16cid:durableId="583418750">
    <w:abstractNumId w:val="6"/>
  </w:num>
  <w:num w:numId="14" w16cid:durableId="919292165">
    <w:abstractNumId w:val="6"/>
  </w:num>
  <w:num w:numId="15" w16cid:durableId="873423689">
    <w:abstractNumId w:val="6"/>
  </w:num>
  <w:num w:numId="16" w16cid:durableId="1335184160">
    <w:abstractNumId w:val="0"/>
  </w:num>
  <w:num w:numId="17" w16cid:durableId="1363091775">
    <w:abstractNumId w:val="2"/>
  </w:num>
  <w:num w:numId="18" w16cid:durableId="1729304828">
    <w:abstractNumId w:val="7"/>
  </w:num>
  <w:num w:numId="19" w16cid:durableId="401099060">
    <w:abstractNumId w:val="1"/>
  </w:num>
  <w:num w:numId="20" w16cid:durableId="1393502895">
    <w:abstractNumId w:val="4"/>
  </w:num>
  <w:num w:numId="21" w16cid:durableId="1151946766">
    <w:abstractNumId w:val="0"/>
  </w:num>
  <w:num w:numId="22" w16cid:durableId="2058629512">
    <w:abstractNumId w:val="6"/>
  </w:num>
  <w:num w:numId="23" w16cid:durableId="1952929508">
    <w:abstractNumId w:val="6"/>
  </w:num>
  <w:num w:numId="24" w16cid:durableId="1629891999">
    <w:abstractNumId w:val="6"/>
  </w:num>
  <w:num w:numId="25" w16cid:durableId="2114738457">
    <w:abstractNumId w:val="6"/>
  </w:num>
  <w:num w:numId="26" w16cid:durableId="332532423">
    <w:abstractNumId w:val="10"/>
  </w:num>
  <w:num w:numId="27" w16cid:durableId="356736190">
    <w:abstractNumId w:val="11"/>
  </w:num>
  <w:num w:numId="28" w16cid:durableId="548688282">
    <w:abstractNumId w:val="3"/>
  </w:num>
  <w:num w:numId="29" w16cid:durableId="2051108828">
    <w:abstractNumId w:val="5"/>
  </w:num>
  <w:num w:numId="30" w16cid:durableId="52125404">
    <w:abstractNumId w:val="9"/>
  </w:num>
  <w:num w:numId="31" w16cid:durableId="251857163">
    <w:abstractNumId w:val="8"/>
  </w:num>
  <w:num w:numId="32" w16cid:durableId="12614501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27DF"/>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2AF3"/>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147F"/>
    <w:rsid w:val="00904659"/>
    <w:rsid w:val="0091131F"/>
    <w:rsid w:val="009125C5"/>
    <w:rsid w:val="009303E8"/>
    <w:rsid w:val="00933BFC"/>
    <w:rsid w:val="0093645D"/>
    <w:rsid w:val="0094565D"/>
    <w:rsid w:val="00957FD7"/>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A2ABE"/>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22D2"/>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8DC0A1"/>
  <w15:docId w15:val="{A70EFFA1-BDDB-4B5E-B9C5-FAB06FDA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086C"/>
    <w:pPr>
      <w:widowControl w:val="0"/>
    </w:pPr>
    <w:rPr>
      <w:lang w:val="en-GB" w:eastAsia="en-US"/>
    </w:rPr>
  </w:style>
  <w:style w:type="paragraph" w:styleId="Nadpis1">
    <w:name w:val="heading 1"/>
    <w:basedOn w:val="Normlny"/>
    <w:next w:val="Norm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rsid w:val="002B086C"/>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rsid w:val="002B086C"/>
    <w:pPr>
      <w:spacing w:line="220" w:lineRule="exact"/>
      <w:jc w:val="both"/>
    </w:pPr>
    <w:rPr>
      <w:sz w:val="18"/>
      <w:lang w:val="en-US" w:eastAsia="en-US"/>
    </w:rPr>
  </w:style>
  <w:style w:type="paragraph" w:customStyle="1" w:styleId="Els-acknowledgement">
    <w:name w:val="Els-acknowledgement"/>
    <w:next w:val="Normlny"/>
    <w:rsid w:val="002B086C"/>
    <w:pPr>
      <w:keepNext/>
      <w:spacing w:before="480" w:after="240" w:line="220" w:lineRule="exact"/>
    </w:pPr>
    <w:rPr>
      <w:b/>
      <w:lang w:val="en-US" w:eastAsia="en-US"/>
    </w:rPr>
  </w:style>
  <w:style w:type="paragraph" w:customStyle="1" w:styleId="Els-aditional-article-history">
    <w:name w:val="Els-aditional-article-history"/>
    <w:basedOn w:val="Norm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y"/>
    <w:rsid w:val="002B086C"/>
    <w:pPr>
      <w:numPr>
        <w:numId w:val="17"/>
      </w:numPr>
      <w:spacing w:before="480" w:after="240" w:line="220" w:lineRule="exact"/>
    </w:pPr>
    <w:rPr>
      <w:b/>
      <w:lang w:val="en-US" w:eastAsia="en-US"/>
    </w:rPr>
  </w:style>
  <w:style w:type="paragraph" w:customStyle="1" w:styleId="Els-appendixsubhead">
    <w:name w:val="Els-appendixsubhead"/>
    <w:next w:val="Normlny"/>
    <w:rsid w:val="002B086C"/>
    <w:pPr>
      <w:numPr>
        <w:ilvl w:val="1"/>
        <w:numId w:val="18"/>
      </w:numPr>
      <w:spacing w:before="240" w:after="240" w:line="220" w:lineRule="exact"/>
    </w:pPr>
    <w:rPr>
      <w:i/>
      <w:lang w:val="en-US" w:eastAsia="en-US"/>
    </w:rPr>
  </w:style>
  <w:style w:type="paragraph" w:customStyle="1" w:styleId="Els-Author">
    <w:name w:val="Els-Author"/>
    <w:next w:val="Norm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kaznavysvetlivku">
    <w:name w:val="endnote reference"/>
    <w:semiHidden/>
    <w:rsid w:val="002B086C"/>
    <w:rPr>
      <w:vertAlign w:val="superscript"/>
    </w:rPr>
  </w:style>
  <w:style w:type="paragraph" w:styleId="Hlavika">
    <w:name w:val="header"/>
    <w:link w:val="Hlavika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rsid w:val="002B086C"/>
    <w:pPr>
      <w:tabs>
        <w:tab w:val="right" w:pos="10080"/>
      </w:tabs>
    </w:pPr>
    <w:rPr>
      <w:i w:val="0"/>
    </w:rPr>
  </w:style>
  <w:style w:type="character" w:styleId="Odkaznapoznmkupodiarou">
    <w:name w:val="footnote reference"/>
    <w:semiHidden/>
    <w:rsid w:val="002B086C"/>
    <w:rPr>
      <w:vertAlign w:val="superscript"/>
    </w:rPr>
  </w:style>
  <w:style w:type="paragraph" w:styleId="Textpoznmkypodiarou">
    <w:name w:val="footnote text"/>
    <w:basedOn w:val="Normlny"/>
    <w:semiHidden/>
    <w:rsid w:val="002B086C"/>
    <w:rPr>
      <w:rFonts w:ascii="Univers" w:hAnsi="Univers"/>
    </w:rPr>
  </w:style>
  <w:style w:type="character" w:styleId="Hypertextovprepojeni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any">
    <w:name w:val="page number"/>
    <w:semiHidden/>
    <w:rsid w:val="002B086C"/>
    <w:rPr>
      <w:sz w:val="16"/>
    </w:rPr>
  </w:style>
  <w:style w:type="paragraph" w:styleId="Obyajntext">
    <w:name w:val="Plain Text"/>
    <w:basedOn w:val="Norm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PouitHypertextovPrepojeni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r">
    <w:name w:val="annotation reference"/>
    <w:semiHidden/>
    <w:unhideWhenUsed/>
    <w:rsid w:val="002B086C"/>
    <w:rPr>
      <w:sz w:val="16"/>
      <w:szCs w:val="16"/>
    </w:rPr>
  </w:style>
  <w:style w:type="paragraph" w:styleId="Textbubliny">
    <w:name w:val="Balloon Text"/>
    <w:basedOn w:val="Norm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ra">
    <w:name w:val="annotation text"/>
    <w:basedOn w:val="Normlny"/>
    <w:semiHidden/>
    <w:unhideWhenUsed/>
    <w:rsid w:val="002B086C"/>
  </w:style>
  <w:style w:type="character" w:customStyle="1" w:styleId="CommentTextChar">
    <w:name w:val="Comment Text Char"/>
    <w:semiHidden/>
    <w:rsid w:val="002B086C"/>
    <w:rPr>
      <w:lang w:val="en-GB"/>
    </w:rPr>
  </w:style>
  <w:style w:type="paragraph" w:styleId="Predmetkomentra">
    <w:name w:val="annotation subject"/>
    <w:basedOn w:val="Textkomentra"/>
    <w:next w:val="Textkomentra"/>
    <w:semiHidden/>
    <w:unhideWhenUsed/>
    <w:rsid w:val="002B086C"/>
    <w:rPr>
      <w:b/>
      <w:bCs/>
    </w:rPr>
  </w:style>
  <w:style w:type="character" w:customStyle="1" w:styleId="CommentSubjectChar">
    <w:name w:val="Comment Subject Char"/>
    <w:semiHidden/>
    <w:rsid w:val="002B086C"/>
    <w:rPr>
      <w:b/>
      <w:bCs/>
      <w:lang w:val="en-GB"/>
    </w:rPr>
  </w:style>
  <w:style w:type="paragraph" w:styleId="Zarkazkladnhotextu">
    <w:name w:val="Body Text Indent"/>
    <w:basedOn w:val="Normlny"/>
    <w:link w:val="Zarkazkladnhotextu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rsid w:val="002B086C"/>
    <w:pPr>
      <w:widowControl/>
      <w:ind w:left="720"/>
    </w:pPr>
    <w:rPr>
      <w:rFonts w:ascii="Arial" w:eastAsia="Batang" w:hAnsi="Arial"/>
      <w:sz w:val="22"/>
      <w:szCs w:val="24"/>
      <w:lang w:val="en-US" w:eastAsia="ko-KR"/>
    </w:rPr>
  </w:style>
  <w:style w:type="paragraph" w:styleId="Zarkazkladnhotextu2">
    <w:name w:val="Body Text Indent 2"/>
    <w:basedOn w:val="Normlny"/>
    <w:semiHidden/>
    <w:rsid w:val="002B086C"/>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link w:val="Zarkazkladnhotextu"/>
    <w:semiHidden/>
    <w:rsid w:val="0093645D"/>
    <w:rPr>
      <w:rFonts w:eastAsia="Times New Roman"/>
      <w:kern w:val="14"/>
      <w:lang w:val="en-US" w:eastAsia="en-US"/>
    </w:rPr>
  </w:style>
  <w:style w:type="paragraph" w:styleId="Odsekzoznamu">
    <w:name w:val="List Paragraph"/>
    <w:basedOn w:val="Normlny"/>
    <w:uiPriority w:val="34"/>
    <w:qFormat/>
    <w:rsid w:val="0093645D"/>
    <w:pPr>
      <w:ind w:left="720"/>
      <w:contextualSpacing/>
    </w:pPr>
  </w:style>
  <w:style w:type="character" w:customStyle="1" w:styleId="HlavikaChar">
    <w:name w:val="Hlavička Char"/>
    <w:basedOn w:val="Predvolenpsmoodseku"/>
    <w:link w:val="Hlavika"/>
    <w:semiHidden/>
    <w:rsid w:val="008E5964"/>
    <w:rPr>
      <w:i/>
      <w:noProof/>
      <w:sz w:val="16"/>
      <w:lang w:val="en-US" w:eastAsia="en-US"/>
    </w:rPr>
  </w:style>
  <w:style w:type="paragraph" w:styleId="truktradokumentu">
    <w:name w:val="Document Map"/>
    <w:basedOn w:val="Normlny"/>
    <w:link w:val="truktradokumentuChar"/>
    <w:uiPriority w:val="99"/>
    <w:semiHidden/>
    <w:unhideWhenUsed/>
    <w:rsid w:val="00F255A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B3FE7"/>
    <w:rsid w:val="002E213D"/>
    <w:rsid w:val="00342498"/>
    <w:rsid w:val="003473A3"/>
    <w:rsid w:val="003620E3"/>
    <w:rsid w:val="003C5B13"/>
    <w:rsid w:val="003C6868"/>
    <w:rsid w:val="004153C2"/>
    <w:rsid w:val="0041723B"/>
    <w:rsid w:val="00475404"/>
    <w:rsid w:val="0054240A"/>
    <w:rsid w:val="006516B8"/>
    <w:rsid w:val="00727A3A"/>
    <w:rsid w:val="00730C47"/>
    <w:rsid w:val="007359AA"/>
    <w:rsid w:val="00742AF3"/>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27A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DEA6-C222-4B3F-AA94-48AE86F4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13</TotalTime>
  <Pages>1</Pages>
  <Words>2030</Words>
  <Characters>11575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13578</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Zdenka Bulková</cp:lastModifiedBy>
  <cp:revision>9</cp:revision>
  <cp:lastPrinted>2021-05-21T16:10:00Z</cp:lastPrinted>
  <dcterms:created xsi:type="dcterms:W3CDTF">2023-04-21T14:41:00Z</dcterms:created>
  <dcterms:modified xsi:type="dcterms:W3CDTF">2025-06-05T06:48:00Z</dcterms:modified>
</cp:coreProperties>
</file>